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36" w:rsidRPr="00710E11" w:rsidRDefault="00F92D36" w:rsidP="00F92D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t xml:space="preserve">Мастер-класс «Приобщение детей к культурному наследию и традициям государства посредством </w:t>
      </w:r>
      <w:proofErr w:type="spellStart"/>
      <w:r w:rsidRPr="00710E11">
        <w:rPr>
          <w:rFonts w:ascii="Times New Roman" w:hAnsi="Times New Roman" w:cs="Times New Roman"/>
          <w:b/>
          <w:sz w:val="24"/>
          <w:szCs w:val="24"/>
        </w:rPr>
        <w:t>пластилинографии</w:t>
      </w:r>
      <w:proofErr w:type="spellEnd"/>
      <w:r w:rsidRPr="00710E11">
        <w:rPr>
          <w:rFonts w:ascii="Times New Roman" w:hAnsi="Times New Roman" w:cs="Times New Roman"/>
          <w:b/>
          <w:sz w:val="24"/>
          <w:szCs w:val="24"/>
        </w:rPr>
        <w:t>»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</w:t>
      </w:r>
      <w:r w:rsidRPr="00710E11">
        <w:rPr>
          <w:rFonts w:ascii="Times New Roman" w:hAnsi="Times New Roman" w:cs="Times New Roman"/>
          <w:b/>
          <w:sz w:val="24"/>
          <w:szCs w:val="24"/>
        </w:rPr>
        <w:t>Цель:</w:t>
      </w:r>
      <w:r w:rsidRPr="00F92D36">
        <w:rPr>
          <w:rFonts w:ascii="Times New Roman" w:hAnsi="Times New Roman" w:cs="Times New Roman"/>
          <w:sz w:val="24"/>
          <w:szCs w:val="24"/>
        </w:rPr>
        <w:t xml:space="preserve"> поделиться с педагогами опытом работы по приобщению детей к культурному наследию и традициям государства посредством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t>План.</w:t>
      </w:r>
      <w:r w:rsidRPr="00F92D36">
        <w:rPr>
          <w:rFonts w:ascii="Times New Roman" w:hAnsi="Times New Roman" w:cs="Times New Roman"/>
          <w:sz w:val="24"/>
          <w:szCs w:val="24"/>
        </w:rPr>
        <w:t xml:space="preserve"> 1. Теоретическая часть.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           2. Практическая часть.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           3. Заключительная часть.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t>Ход мастер-класса</w:t>
      </w:r>
      <w:r w:rsidRPr="00F92D36">
        <w:rPr>
          <w:rFonts w:ascii="Times New Roman" w:hAnsi="Times New Roman" w:cs="Times New Roman"/>
          <w:sz w:val="24"/>
          <w:szCs w:val="24"/>
        </w:rPr>
        <w:t>: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1. Добрый день, уважаемые коллеги! Сегодня для вас я проведу мастер- класс на тему «Приобщение детей к культурному наследию и традициям государства посредством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». Я познакомлю вас с опытом работы по приобщению детей к культурному наследию и традициям государства посредством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. В настоящее время растет интерес к осмыслению, укреплению и активной пропаганде национальных культурных традиций, воплощенных в самобытных жанрах фольклора,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семейнобытовых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обычаях, обрядах, ритуалах. Для новой образовательной ситуации характерно усиление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этнизации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содержания образования, связанной с проблемой приобщения подрастающего поколения к русской народной культуре, которая продолжает оставаться одной из самых насущных в педагогической науке современного российского общества. Сейчас к нам постепенно возвращается национальная память. И мы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поновому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начинаем относиться к старинным праздникам, традициям, фольклору, в которых народ оставил нам самое ценное из своих культурных достижений, просеянное сквозь сито веков. Каждый год в детский сад приходят разные дети, с разными стартовыми возможностями, личностными особенностями, но всех их объединяет одно - они меньше удивляются и восхищаются, интересы их однообразны, построены на куклах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Винкс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, вымышленных персонажах, таких как Человек-Паук,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Халк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. Материальные ценности преобладают над нравственными ценностями, у мальчиков искажено представление о роли мужчины в семье, а девочки мало понимают о материнстве. Как приобщить детей к истокам народной культуры, к традициям русского народа? Эта проблема особенно актуальна, так как ребёнок становится человеком не сам по себе, а лишь общаясь с взрослыми, перенимая у них не только умение ходить, разговаривать, но и нравственные нормы. И величайшим счастьем становится для него встреча с высокохудожественными произведениями русских народных сказок. Изучив современную практику организации работы по данному направлению в образовательных учреждениях, соотнеся полученные данные с собственным опытом работы, сочла необходимым разработать систему работы, основанной на приобщении детей к культурному наследию и традициям государства посредством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. Один из самых увлекательных, интересных и любимых видов детской деятельности является лепка. Лепка – самый осязаемый вид художественного творчества. Ребёнок не только трогает, берёт в руки и по мере необходимости изменяет. Основным инструментом в лепке является рука, следовательно, уровень умения зависит от владения собственными руками, а не кисточкой, карандашом или ножницами. Поэтому картинки часто удобнее лепить, а не рисовать. Нетрадиционная техника использования пластилина на картоне называется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пластилинографией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— новый вид декоративно-прикладного искусства. Представляет собой создания лепных картин с изображением более или менее выпуклых,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полуобъемных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объектов на горизонтальной поверхности. Основной материал — пластилин. Возможно использование комбинированных техник. Например, декорирование поверхности бисером, семенами растений, природным материалом. В некоторых случаях в технике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производится модификация изделия, что приводит к созданию оригинальных произведений. Например, на плоской поверхности графически изображается пейзаж, а детали переднего плана изображаются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пластилинографией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. Ведущая педагогическая идея моей деятельности заключается в создании системы занятий по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русских народных сказок и творческой самореализация, в </w:t>
      </w:r>
      <w:r w:rsidRPr="00F92D36">
        <w:rPr>
          <w:rFonts w:ascii="Times New Roman" w:hAnsi="Times New Roman" w:cs="Times New Roman"/>
          <w:sz w:val="24"/>
          <w:szCs w:val="24"/>
        </w:rPr>
        <w:lastRenderedPageBreak/>
        <w:t xml:space="preserve">игровой и театрализованной деятельности, с целью воспитания нравственной личности ребёнка, приобщения детей к культурному наследию и традициям через комплексное взаимодействие, сотрудничество и сотворчество детей и взрослых. Русские народные сказки, с которыми впервые встречается ребёнок, вводят его в мир народной мысли, народного духа, народных традиций. Сказки своим содержанием и формой наилучшим образом отвечают задачам воспитания и развития ребёнка. Сказки имеют преимущество - они очень целомудренно и ненавязчиво готовят из мальчиков мужчин, а из девочек- матерей. Занятие лепкой одновременно является и занятием по развитию речи. В процессе обыгрывания сюжета и выполнения практических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активность. Используются стихотворения,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, загадки. Занятия составляются с учётом физиологических, психологических и познавательных особенностей детей. Решаются практические, </w:t>
      </w:r>
      <w:proofErr w:type="spellStart"/>
      <w:proofErr w:type="gramStart"/>
      <w:r w:rsidRPr="00F92D3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– образовательные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 задачи, развивается личность ребёнка, его воображение, способность к творчеству. Дети получают знания, умения, навыки, познают мир, расширяют свои возможности. Занятие длится 20 -25 мин. В зависимости от сложности сюжета одну работу можно выполнять несколько занятий. Обучать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нужно в порядке повышения уровня сложности: сначала важно научить надавливать на пластилин, затем размазывать его от центра к краям контура и далее сочетать оба приема. Начинать лучше с простых картинок и постепенно переходить к созданию более сложных. 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</w:t>
      </w:r>
      <w:proofErr w:type="gramStart"/>
      <w:r w:rsidRPr="00F92D36">
        <w:rPr>
          <w:rFonts w:ascii="Times New Roman" w:hAnsi="Times New Roman" w:cs="Times New Roman"/>
          <w:sz w:val="24"/>
          <w:szCs w:val="24"/>
        </w:rPr>
        <w:t>более двух цветов не рекомендуется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. Существует два способа получения разнообразных оттенков. Первый - смешивать пластилин прямо на основе, накладывая мазки попеременно. Второй - взять несколько кусочков разноцветного пластилина, размять, перемешать в одном шарике и рисовать. В зависимости от замысла фактура мазков может напоминать шелк, стекло или керамику, выглядеть шероховатой или рельефной. Для придания поверхности блеска, перед заглаживанием пластилина пальцы слегка смачивают в воде, но так, чтобы картонная основа не размокла. 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и стеками. Работа с пластилином занимает много времени, требует внимания и усидчивости, поэтому примерно в середине занятия необходимо проводить физкультурные минутки. Еще один важный момент – благоприятный настрой детей. Важно поощрять ребенка даже за небольшие успехи в освоении новой техники. Творчество должно доставлять ребенку радость общения, познания, труда, игры, отдыха. </w:t>
      </w:r>
    </w:p>
    <w:p w:rsidR="00F92D36" w:rsidRPr="00710E11" w:rsidRDefault="00710E11" w:rsidP="00F92D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F92D36" w:rsidRPr="00710E11">
        <w:rPr>
          <w:rFonts w:ascii="Times New Roman" w:hAnsi="Times New Roman" w:cs="Times New Roman"/>
          <w:b/>
          <w:sz w:val="24"/>
          <w:szCs w:val="24"/>
        </w:rPr>
        <w:t xml:space="preserve">Заключительное занятие в цикле по сказке «Бычок - смоляной бочок»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Педагог: </w:t>
      </w:r>
      <w:proofErr w:type="gramStart"/>
      <w:r w:rsidRPr="00F92D36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ебята, посмотрите, что у меня в руках? (Ответы детей) </w:t>
      </w:r>
      <w:proofErr w:type="gramStart"/>
      <w:r w:rsidRPr="00F92D3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>равильно. Это книжка. Но книжка не простая, а волшебная. Давайте вспомним, кто живет в этой книге? Педагог открывает презентацию сказки: «</w:t>
      </w:r>
      <w:proofErr w:type="spellStart"/>
      <w:proofErr w:type="gramStart"/>
      <w:r w:rsidRPr="00F92D36">
        <w:rPr>
          <w:rFonts w:ascii="Times New Roman" w:hAnsi="Times New Roman" w:cs="Times New Roman"/>
          <w:sz w:val="24"/>
          <w:szCs w:val="24"/>
        </w:rPr>
        <w:t>Бычок-смоляной</w:t>
      </w:r>
      <w:proofErr w:type="spellEnd"/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 бочок» - Кто живет в этой книжке? (дедушка, бабушка, внучка Танюшка,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бычок-смоляной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бочок,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Мишкамедведь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, лиса,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зайчик-побегайчик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>) – А в какой сказке присутствуют все эти персонажи? – Правильно, в сказке «</w:t>
      </w:r>
      <w:proofErr w:type="spellStart"/>
      <w:proofErr w:type="gramStart"/>
      <w:r w:rsidRPr="00F92D36">
        <w:rPr>
          <w:rFonts w:ascii="Times New Roman" w:hAnsi="Times New Roman" w:cs="Times New Roman"/>
          <w:sz w:val="24"/>
          <w:szCs w:val="24"/>
        </w:rPr>
        <w:t>Бычок-смоляной</w:t>
      </w:r>
      <w:proofErr w:type="spellEnd"/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 бочок» Как звали внучку старика и старухи? Какая скотина у людей была в деревне? Куда погнала бычка Танюшка? Каким образом заяц прилепился к бычку? Что посулила лиса бабушке с Танюшкой? Какой самый крупный зверь прилепился к смоляному бочку бычка? Выполнили ли заяц, лиса и медведь свои обещания? Какая жизнь пошла у старика, старухи и Танюшка после появления бычка: лучше или хуже прежней? </w:t>
      </w:r>
      <w:proofErr w:type="gramStart"/>
      <w:r w:rsidRPr="00F92D36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ебята, давайте, слепим героев этой сказки. Прежде чем приступить, давайте вспомним приемы лепки: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t>Сплющивание.</w:t>
      </w:r>
      <w:r w:rsidRPr="00F92D36">
        <w:rPr>
          <w:rFonts w:ascii="Times New Roman" w:hAnsi="Times New Roman" w:cs="Times New Roman"/>
          <w:sz w:val="24"/>
          <w:szCs w:val="24"/>
        </w:rPr>
        <w:t xml:space="preserve"> Чтобы получить лепешку или диск, сначала скатывают шарик, потом его сильно сдавливают между ладошками, или прижимают ладошкой к столу.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lastRenderedPageBreak/>
        <w:t>Оттягивание.</w:t>
      </w:r>
      <w:r w:rsidRPr="00F92D36">
        <w:rPr>
          <w:rFonts w:ascii="Times New Roman" w:hAnsi="Times New Roman" w:cs="Times New Roman"/>
          <w:sz w:val="24"/>
          <w:szCs w:val="24"/>
        </w:rPr>
        <w:t xml:space="preserve"> Похоже на предыдущий прием, но после захвата пластилина его оттягивают и формуют новый элемент или деталь.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t xml:space="preserve"> Заглаживание</w:t>
      </w:r>
      <w:r w:rsidRPr="00F92D36">
        <w:rPr>
          <w:rFonts w:ascii="Times New Roman" w:hAnsi="Times New Roman" w:cs="Times New Roman"/>
          <w:sz w:val="24"/>
          <w:szCs w:val="24"/>
        </w:rPr>
        <w:t xml:space="preserve">. 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 пластилина.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E11">
        <w:rPr>
          <w:rFonts w:ascii="Times New Roman" w:hAnsi="Times New Roman" w:cs="Times New Roman"/>
          <w:b/>
          <w:sz w:val="24"/>
          <w:szCs w:val="24"/>
        </w:rPr>
        <w:t>Соединение</w:t>
      </w:r>
      <w:r w:rsidRPr="00F92D36">
        <w:rPr>
          <w:rFonts w:ascii="Times New Roman" w:hAnsi="Times New Roman" w:cs="Times New Roman"/>
          <w:sz w:val="24"/>
          <w:szCs w:val="24"/>
        </w:rPr>
        <w:t xml:space="preserve">. Прикладывание и несильное прижимание деталей друг к другу. При этом нужно соизмерять силу и не допускать деформации деталей. Итак, приглашаю вас попробовать выполнить работу в технике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>. Вы можете взять картон с готовым рисунком. Из пластилина катаем маленькие шарики нужного цвета, наносим их на картон и растираем, постепенно заполняя всю поверхность рисунка.</w:t>
      </w:r>
    </w:p>
    <w:p w:rsidR="00F92D36" w:rsidRPr="00710E11" w:rsidRDefault="00F92D36" w:rsidP="00F92D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</w:t>
      </w:r>
      <w:r w:rsidRPr="00710E11">
        <w:rPr>
          <w:rFonts w:ascii="Times New Roman" w:hAnsi="Times New Roman" w:cs="Times New Roman"/>
          <w:b/>
          <w:sz w:val="24"/>
          <w:szCs w:val="24"/>
        </w:rPr>
        <w:t xml:space="preserve">3.Физминутка. Игра «Посчитаем пальчики»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Этот пальчик-маленький,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Мизинчик удаленький.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92D36">
        <w:rPr>
          <w:rFonts w:ascii="Times New Roman" w:hAnsi="Times New Roman" w:cs="Times New Roman"/>
          <w:sz w:val="24"/>
          <w:szCs w:val="24"/>
        </w:rPr>
        <w:t>Безымянный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 xml:space="preserve"> - кольцо носит,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Ни за что его не бросит.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Ну а этот - средний, длинный.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Он как раз посередине.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>Этот указательный, Пальчик замечательный.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Большой палец, хоть не длинный,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 Среди пальцев самый сильный.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 xml:space="preserve">Пальчики не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ссоряться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92D36" w:rsidRPr="00F92D36" w:rsidRDefault="00F92D36" w:rsidP="00F92D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92D36">
        <w:rPr>
          <w:rFonts w:ascii="Times New Roman" w:hAnsi="Times New Roman" w:cs="Times New Roman"/>
          <w:sz w:val="24"/>
          <w:szCs w:val="24"/>
        </w:rPr>
        <w:t>Вместе дело спорится. (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Шанина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D3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92D36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F92D36">
        <w:rPr>
          <w:rFonts w:ascii="Times New Roman" w:hAnsi="Times New Roman" w:cs="Times New Roman"/>
          <w:sz w:val="24"/>
          <w:szCs w:val="24"/>
        </w:rPr>
        <w:t>аврилова</w:t>
      </w:r>
      <w:proofErr w:type="spellEnd"/>
      <w:r w:rsidRPr="00F92D36">
        <w:rPr>
          <w:rFonts w:ascii="Times New Roman" w:hAnsi="Times New Roman" w:cs="Times New Roman"/>
          <w:sz w:val="24"/>
          <w:szCs w:val="24"/>
        </w:rPr>
        <w:t xml:space="preserve"> А. «Играем пальчиками - развиваем речь», с.168) </w:t>
      </w:r>
    </w:p>
    <w:p w:rsidR="00F92D36" w:rsidRPr="00710E11" w:rsidRDefault="00710E11" w:rsidP="00F92D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92D36" w:rsidRPr="00710E11">
        <w:rPr>
          <w:rFonts w:ascii="Times New Roman" w:hAnsi="Times New Roman" w:cs="Times New Roman"/>
          <w:b/>
          <w:sz w:val="24"/>
          <w:szCs w:val="24"/>
        </w:rPr>
        <w:t>.Рефлексия</w:t>
      </w:r>
    </w:p>
    <w:p w:rsidR="0017288B" w:rsidRPr="001175D8" w:rsidRDefault="00F92D36" w:rsidP="00F92D36">
      <w:pPr>
        <w:pStyle w:val="a3"/>
      </w:pPr>
      <w:r w:rsidRPr="00F92D36">
        <w:rPr>
          <w:rFonts w:ascii="Times New Roman" w:hAnsi="Times New Roman" w:cs="Times New Roman"/>
          <w:sz w:val="24"/>
          <w:szCs w:val="24"/>
        </w:rPr>
        <w:t xml:space="preserve"> Уважаемые коллеги, скажите, пожалуйста, было ли вам интересно, и хотели бы вы применить полученные сегодня знания? Спасибо за активное участие</w:t>
      </w:r>
      <w:r>
        <w:t xml:space="preserve"> в мастер-классе, за чудесные картины.</w:t>
      </w:r>
    </w:p>
    <w:sectPr w:rsidR="0017288B" w:rsidRPr="0011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5D8"/>
    <w:rsid w:val="001175D8"/>
    <w:rsid w:val="0017288B"/>
    <w:rsid w:val="00710E11"/>
    <w:rsid w:val="00F9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D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2022-03-19T15:24:00Z</dcterms:created>
  <dcterms:modified xsi:type="dcterms:W3CDTF">2022-03-19T15:24:00Z</dcterms:modified>
</cp:coreProperties>
</file>